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87" w:rsidRPr="00426909" w:rsidRDefault="00101E87" w:rsidP="00101E87">
      <w:pPr>
        <w:keepNext/>
        <w:widowControl/>
        <w:spacing w:after="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32"/>
          <w:sz w:val="24"/>
          <w:szCs w:val="24"/>
        </w:rPr>
        <w:t>PHARMACY BENEFIT MANAGER</w:t>
      </w:r>
    </w:p>
    <w:p w:rsidR="00101E87" w:rsidRDefault="00101E87" w:rsidP="00101E87">
      <w:pPr>
        <w:rPr>
          <w:rFonts w:eastAsia="Times New Roman" w:cs="Times New Roman"/>
          <w:b/>
          <w:bCs/>
          <w:kern w:val="32"/>
          <w:sz w:val="24"/>
          <w:szCs w:val="24"/>
          <w:u w:val="single"/>
        </w:rPr>
      </w:pPr>
      <w:r>
        <w:rPr>
          <w:rFonts w:eastAsia="Times New Roman" w:cs="Times New Roman"/>
          <w:b/>
          <w:bCs/>
          <w:kern w:val="32"/>
          <w:sz w:val="24"/>
          <w:szCs w:val="24"/>
          <w:u w:val="single"/>
        </w:rPr>
        <w:t>Medicare Part D Questionnaire</w:t>
      </w:r>
      <w:r w:rsidRPr="00F00D92">
        <w:rPr>
          <w:rFonts w:eastAsia="Times New Roman" w:cs="Times New Roman"/>
          <w:b/>
          <w:bCs/>
          <w:kern w:val="32"/>
          <w:sz w:val="24"/>
          <w:szCs w:val="24"/>
          <w:u w:val="single"/>
        </w:rPr>
        <w:tab/>
      </w:r>
      <w:r w:rsidRPr="00F00D92">
        <w:rPr>
          <w:rFonts w:eastAsia="Times New Roman" w:cs="Times New Roman"/>
          <w:b/>
          <w:bCs/>
          <w:kern w:val="32"/>
          <w:sz w:val="24"/>
          <w:szCs w:val="24"/>
          <w:u w:val="single"/>
        </w:rPr>
        <w:tab/>
      </w:r>
      <w:r w:rsidRPr="00F00D92">
        <w:rPr>
          <w:rFonts w:eastAsia="Times New Roman" w:cs="Times New Roman"/>
          <w:b/>
          <w:bCs/>
          <w:kern w:val="32"/>
          <w:sz w:val="24"/>
          <w:szCs w:val="24"/>
          <w:u w:val="single"/>
        </w:rPr>
        <w:tab/>
      </w:r>
      <w:r w:rsidRPr="00F00D92">
        <w:rPr>
          <w:rFonts w:eastAsia="Times New Roman" w:cs="Times New Roman"/>
          <w:b/>
          <w:bCs/>
          <w:kern w:val="32"/>
          <w:sz w:val="24"/>
          <w:szCs w:val="24"/>
          <w:u w:val="single"/>
        </w:rPr>
        <w:tab/>
      </w:r>
      <w:r w:rsidRPr="00F00D92">
        <w:rPr>
          <w:rFonts w:eastAsia="Times New Roman" w:cs="Times New Roman"/>
          <w:b/>
          <w:bCs/>
          <w:kern w:val="32"/>
          <w:sz w:val="24"/>
          <w:szCs w:val="24"/>
          <w:u w:val="single"/>
        </w:rPr>
        <w:tab/>
      </w:r>
      <w:r w:rsidRPr="00F00D92">
        <w:rPr>
          <w:rFonts w:eastAsia="Times New Roman" w:cs="Times New Roman"/>
          <w:b/>
          <w:bCs/>
          <w:kern w:val="32"/>
          <w:sz w:val="24"/>
          <w:szCs w:val="24"/>
          <w:u w:val="single"/>
        </w:rPr>
        <w:tab/>
      </w:r>
      <w:r>
        <w:rPr>
          <w:rFonts w:eastAsia="Times New Roman" w:cs="Times New Roman"/>
          <w:b/>
          <w:bCs/>
          <w:kern w:val="32"/>
          <w:sz w:val="24"/>
          <w:szCs w:val="24"/>
          <w:u w:val="single"/>
        </w:rPr>
        <w:t xml:space="preserve">                                               April 2017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Responses to this Request for Proposal (RFP) should set forth the specific manner in which the Proposer will satisfy each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requirement noted in this RFP. Please do so by responding to the following items in a brief narrative response. Proposers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may include supplementary narrative describing the general conceptual approach to the delivery of specific services and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 other information they believe is relevant.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General Information:</w:t>
      </w: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63AB1">
        <w:rPr>
          <w:rFonts w:ascii="Calibri" w:hAnsi="Calibri" w:cs="Calibri"/>
        </w:rPr>
        <w:t>Is your Medicare PDP product wholly owned?</w:t>
      </w:r>
    </w:p>
    <w:p w:rsidR="00101E87" w:rsidRDefault="00101E87" w:rsidP="00101E8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1E87" w:rsidRP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458E">
        <w:rPr>
          <w:rFonts w:ascii="Calibri" w:hAnsi="Calibri" w:cs="Calibri"/>
        </w:rPr>
        <w:t>If your Medicare PDP product is not wholly owned, please provide 1) Legal definition of relationship, 2) the</w:t>
      </w:r>
      <w:r>
        <w:rPr>
          <w:rFonts w:ascii="Calibri" w:hAnsi="Calibri" w:cs="Calibri"/>
        </w:rPr>
        <w:t xml:space="preserve"> </w:t>
      </w:r>
      <w:r w:rsidRPr="00101E87">
        <w:rPr>
          <w:rFonts w:ascii="Calibri" w:hAnsi="Calibri" w:cs="Calibri"/>
        </w:rPr>
        <w:t>company's name, 3) the headquartered city and state of the company, 4) tenure of current relationship, and 5)Contractual term period of relationship.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Describe any differences in formularies between your commercial plans and your Medicare Part D plans.</w:t>
      </w:r>
    </w:p>
    <w:p w:rsidR="00101E87" w:rsidRPr="00EE4AC4" w:rsidRDefault="00101E87" w:rsidP="00101E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 you permit client review and allow client edits of all communications to retirees prior to release?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Describe how you honor repayment demands or requests for reimbursement that</w:t>
      </w:r>
      <w:r>
        <w:rPr>
          <w:rFonts w:ascii="Calibri" w:hAnsi="Calibri" w:cs="Calibri"/>
        </w:rPr>
        <w:t xml:space="preserve"> are made within the time period </w:t>
      </w:r>
      <w:r w:rsidRPr="00EE4AC4">
        <w:rPr>
          <w:rFonts w:ascii="Calibri" w:hAnsi="Calibri" w:cs="Calibri"/>
        </w:rPr>
        <w:t>mandated by Medicare for recovery of improper payments.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Describe the training you provide to client's staff and other health vendors who could take calls from Medicare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retired members.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Describe any clinical programs over and above the minimum CMS requirements. Please provide as attachment with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detailed information on each one, including cost, if any.</w:t>
      </w:r>
    </w:p>
    <w:p w:rsidR="00101E87" w:rsidRPr="00EE4AC4" w:rsidRDefault="00101E87" w:rsidP="00101E8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Will you allow clients to remove prior authorizations, quantity limits or step therapies on an individual drug level?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 xml:space="preserve">Do you provide both a fully insured rate and/or </w:t>
      </w:r>
      <w:proofErr w:type="spellStart"/>
      <w:r w:rsidRPr="00EE4AC4">
        <w:rPr>
          <w:rFonts w:ascii="Calibri" w:hAnsi="Calibri" w:cs="Calibri"/>
        </w:rPr>
        <w:t>self funded</w:t>
      </w:r>
      <w:proofErr w:type="spellEnd"/>
      <w:r w:rsidRPr="00EE4AC4">
        <w:rPr>
          <w:rFonts w:ascii="Calibri" w:hAnsi="Calibri" w:cs="Calibri"/>
        </w:rPr>
        <w:t xml:space="preserve"> rate for Medicare D group plans?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 xml:space="preserve">Compare and contrast </w:t>
      </w:r>
      <w:proofErr w:type="spellStart"/>
      <w:r w:rsidRPr="00EE4AC4">
        <w:rPr>
          <w:rFonts w:ascii="Calibri" w:hAnsi="Calibri" w:cs="Calibri"/>
        </w:rPr>
        <w:t>self funded</w:t>
      </w:r>
      <w:proofErr w:type="spellEnd"/>
      <w:r w:rsidRPr="00EE4AC4">
        <w:rPr>
          <w:rFonts w:ascii="Calibri" w:hAnsi="Calibri" w:cs="Calibri"/>
        </w:rPr>
        <w:t xml:space="preserve"> with fully‐insured with regard to your EGWP offering for the provisions in the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table below:</w:t>
      </w:r>
    </w:p>
    <w:p w:rsidR="00101E87" w:rsidRDefault="00101E87">
      <w:pPr>
        <w:widowControl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Does year end reconciliation on claim experience occur?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is responsible for distributing required communication per CMS rules including but not limited to Welcome Kit,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Annual Notice of Change, and Evidence of Coverage?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pays for co‐branding and customization costs for communications materials?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performs LIS premium subsidy administration?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takes the claim risk (distinguish between standard plan benefit and enhanced plan benefit)?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receives / retains rebates?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receives / retains subsidies from CMS?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is responsible for the eligibility process and dealing with CMS?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How is nonpayment of retiree premium handled and who takes the risk of claims incurred during period of non‐payment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if payment is never captured?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is responsible for reporting that may be requested by CMS?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is responsible for audits that may be requested by CMS?</w:t>
            </w:r>
          </w:p>
        </w:tc>
      </w:tr>
      <w:tr w:rsidR="00101E87" w:rsidRPr="00EE4AC4" w:rsidTr="00F216E2">
        <w:tc>
          <w:tcPr>
            <w:tcW w:w="10790" w:type="dxa"/>
          </w:tcPr>
          <w:p w:rsidR="00101E87" w:rsidRPr="00EE4AC4" w:rsidRDefault="00101E87" w:rsidP="00F216E2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AC4">
              <w:rPr>
                <w:rFonts w:ascii="Calibri" w:hAnsi="Calibri" w:cs="Calibri"/>
              </w:rPr>
              <w:t>Who is responsible for PDE reporting required by CMS?</w:t>
            </w:r>
          </w:p>
        </w:tc>
      </w:tr>
    </w:tbl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 you allow clients to offer a customized formulary for its EGWP?</w:t>
      </w:r>
    </w:p>
    <w:p w:rsidR="00101E87" w:rsidRPr="00EE4AC4" w:rsidRDefault="00101E87" w:rsidP="00101E8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Describe how non‐Part D drugs are handled.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 you allow clients to elect to cover non‐Part D drugs?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 you allow clients to elect to cover non‐formulary drugs via a prior authorization exceptions process?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 you allow clients to offer a customized network for its EGWP?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 you allow clients to offer a customized specialty program for its EGWP?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Are you able to administer a supplemental wrap plan using a single transaction coordination of benefits through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100" w:afterAutospacing="1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one identification card?</w:t>
      </w: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Describe the assistance you provide in acquiring Health Insurance Claim Numbers (HICNs for Medicare retired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members) and associated costs (if applicable).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Retail Network:</w:t>
      </w: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Is the retail network for your Medicare business different in participating pharmacy composition than your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commercial business?</w:t>
      </w:r>
    </w:p>
    <w:p w:rsidR="00101E87" w:rsidRDefault="00101E87" w:rsidP="00101E87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If the retail network for your Medicare business is different in participating pharmacy composition than your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commercial business, please note any major composition differences.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How many CMS‐compliant retail pharmacy networks do you offer?</w:t>
      </w:r>
    </w:p>
    <w:p w:rsidR="00101E87" w:rsidRDefault="00101E87">
      <w:pPr>
        <w:widowControl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br w:type="page"/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Rebates:</w:t>
      </w: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EE4AC4">
        <w:rPr>
          <w:rFonts w:ascii="Calibri" w:hAnsi="Calibri" w:cs="Calibri"/>
        </w:rPr>
        <w:t>Is your company able to administer rebates at the point of sale if requested?</w:t>
      </w:r>
    </w:p>
    <w:p w:rsidR="00101E87" w:rsidRPr="00EE4AC4" w:rsidRDefault="00101E87" w:rsidP="00101E87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EE4AC4">
        <w:rPr>
          <w:rFonts w:ascii="Calibri" w:hAnsi="Calibri" w:cs="Calibri"/>
        </w:rPr>
        <w:t>If your company is able to administer rebates at the point of sale, please confirm this will be provided at no cost to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the client. If not, please provide fees.</w:t>
      </w:r>
    </w:p>
    <w:p w:rsidR="00101E87" w:rsidRPr="00EE4AC4" w:rsidRDefault="00101E87" w:rsidP="00101E8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Part D Enrollment Process:</w:t>
      </w: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Is your company able to automatically group‐enroll members into a Med D program?</w:t>
      </w:r>
    </w:p>
    <w:p w:rsidR="00101E87" w:rsidRPr="00EE4AC4" w:rsidRDefault="00101E87" w:rsidP="00101E87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Is the enrollment process automated for members who 'age in' to Medicare? If no, please describe the process.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Please provide your eligibility file layout requirements as an attachment to this question.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PDP / EGWP Administration:</w:t>
      </w: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Describe your process for handling eligibility feeds both to and from clients and CMS.</w:t>
      </w:r>
    </w:p>
    <w:p w:rsidR="00101E87" w:rsidRDefault="00101E87" w:rsidP="00101E87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What is your resolution process for handling eligibility outliers?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What are your reporting capabilities with respect to utilization metrics? Please include your process for reporting of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Part B drugs. Please provide example of full reporting package.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Please describe the elements of flexibility your Medicare Part D support brings to employer‐sponsored groups?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Are you willing to agree to a 2‐year commitment for Medicare Part D support?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Please indicate how your capabilities to match different employer‐sponsored PDP plan design and utilization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management options might vary from current plan design and utilization management.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Are you able to manage and adhere to all mandated CMS policies and procedures regarding compliance, formulary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submission, fraud, waste and abuse, and transition fills?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 xml:space="preserve">Are you capable of managing the coverage determinations, re‐determinations, </w:t>
      </w:r>
      <w:r>
        <w:rPr>
          <w:rFonts w:ascii="Calibri" w:hAnsi="Calibri" w:cs="Calibri"/>
        </w:rPr>
        <w:t xml:space="preserve">appeals and grievance procedures </w:t>
      </w:r>
      <w:r w:rsidRPr="00EE4AC4">
        <w:rPr>
          <w:rFonts w:ascii="Calibri" w:hAnsi="Calibri" w:cs="Calibri"/>
        </w:rPr>
        <w:t>and processes and be compliant with CMS?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Please provide a flow chart of your ERISA compliant prior authorization/appeals process.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Please provide an attachment outlining information on your MTM program, not limited to how retirees are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identified and the specific program communication and timeline you adhere to.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Low Income Subsidy (LIS) Program:</w:t>
      </w: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How are LIS members reported to the employer plan sponsor?</w:t>
      </w:r>
    </w:p>
    <w:p w:rsidR="00101E87" w:rsidRDefault="00101E87" w:rsidP="00101E87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Is your company willing to pass back Low Income Subsidy on behalf of the employer? If yes, is there a fee associated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with this service?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If your company is willing to pass back Low Income Subsidy on behalf of the employer, please confirm there is no fee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for this service. If there a fee associated with this service, please state in the Explanation.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Operational / Billing:</w:t>
      </w: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Does your organization offer Medicare B bi</w:t>
      </w:r>
      <w:r>
        <w:rPr>
          <w:rFonts w:ascii="Calibri" w:hAnsi="Calibri" w:cs="Calibri"/>
        </w:rPr>
        <w:t>lling solution for mail service?</w:t>
      </w:r>
    </w:p>
    <w:p w:rsidR="00101E87" w:rsidRDefault="00101E87" w:rsidP="00101E87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Does your organization offer Medicare B billing solution through the retail network?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Please confirm there is no additional charges for the Medicare B Billing solution. If there is a charge, please provide.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If a client wishes to coordinate benefits with Medicare B in the retail network, please confirm there is not a fee for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this service. If there is a fee, please provide in Explanation.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Does your organization offer COB services for Medicare B drugs for the portion not covered by CMS? In other words,</w:t>
      </w:r>
      <w:r>
        <w:rPr>
          <w:rFonts w:ascii="Calibri" w:hAnsi="Calibri" w:cs="Calibri"/>
        </w:rPr>
        <w:t xml:space="preserve"> </w:t>
      </w:r>
      <w:r w:rsidRPr="00EE4AC4">
        <w:rPr>
          <w:rFonts w:ascii="Calibri" w:hAnsi="Calibri" w:cs="Calibri"/>
        </w:rPr>
        <w:t>could you program the supplemental wrap to pick up the difference minus the retirees copay?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What is your STAR rating?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What is the minimum number of lives for a self‐insured plan without wrap?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What is the minimum number of lives for a self‐insured plan with wrap?</w:t>
      </w:r>
    </w:p>
    <w:p w:rsidR="00101E87" w:rsidRPr="00EE4AC4" w:rsidRDefault="00101E87" w:rsidP="00101E87">
      <w:pPr>
        <w:pStyle w:val="ListParagraph"/>
        <w:rPr>
          <w:rFonts w:ascii="Calibri" w:hAnsi="Calibri" w:cs="Calibri"/>
        </w:rPr>
      </w:pPr>
    </w:p>
    <w:p w:rsidR="00101E87" w:rsidRPr="00EE4AC4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What customization is available for your B vs D determination process?</w:t>
      </w:r>
    </w:p>
    <w:p w:rsidR="00101E87" w:rsidRDefault="00101E87" w:rsidP="00101E87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Formulary ‐ Medicare Part D – General:</w:t>
      </w: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How many CMS‐compliant Part‐D formularies do you offer?</w:t>
      </w:r>
    </w:p>
    <w:p w:rsidR="00101E87" w:rsidRDefault="00101E87" w:rsidP="00101E87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E4AC4">
        <w:rPr>
          <w:rFonts w:ascii="Calibri" w:hAnsi="Calibri" w:cs="Calibri"/>
        </w:rPr>
        <w:t>Describe the differences between the CMS‐compliant Part‐D formularies you offer.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Does your organization contract with any other organization for formulary development and/or administration?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If your organization contracts with any other organization for formulary development and/or administration, please</w:t>
      </w:r>
      <w:r>
        <w:rPr>
          <w:rFonts w:ascii="Calibri" w:hAnsi="Calibri" w:cs="Calibri"/>
        </w:rPr>
        <w:t xml:space="preserve"> </w:t>
      </w:r>
      <w:r w:rsidRPr="00ED23B9">
        <w:rPr>
          <w:rFonts w:ascii="Calibri" w:hAnsi="Calibri" w:cs="Calibri"/>
        </w:rPr>
        <w:t>list 1) the organization and describe its role, 2) Fees that your organization pays for formulary</w:t>
      </w:r>
      <w:r>
        <w:rPr>
          <w:rFonts w:ascii="Calibri" w:hAnsi="Calibri" w:cs="Calibri"/>
        </w:rPr>
        <w:t xml:space="preserve"> </w:t>
      </w:r>
      <w:r w:rsidRPr="00ED23B9">
        <w:rPr>
          <w:rFonts w:ascii="Calibri" w:hAnsi="Calibri" w:cs="Calibri"/>
        </w:rPr>
        <w:t>development/administration, including formulary administration fees, and 3) The percent of rebates that are</w:t>
      </w:r>
      <w:r>
        <w:rPr>
          <w:rFonts w:ascii="Calibri" w:hAnsi="Calibri" w:cs="Calibri"/>
        </w:rPr>
        <w:t xml:space="preserve"> </w:t>
      </w:r>
      <w:r w:rsidRPr="00ED23B9">
        <w:rPr>
          <w:rFonts w:ascii="Calibri" w:hAnsi="Calibri" w:cs="Calibri"/>
        </w:rPr>
        <w:t>retained by the contracting organization.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How often are your CMS compliant Part D formularies reviewed?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Describe the committee(s)/team(s) involved in developing and managing your formularies?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lastRenderedPageBreak/>
        <w:t>Do you have a separate P&amp;T Committee (from your commercial committee) that makes decisions or</w:t>
      </w:r>
      <w:r>
        <w:rPr>
          <w:rFonts w:ascii="Calibri" w:hAnsi="Calibri" w:cs="Calibri"/>
        </w:rPr>
        <w:t xml:space="preserve"> </w:t>
      </w:r>
      <w:r w:rsidRPr="00ED23B9">
        <w:rPr>
          <w:rFonts w:ascii="Calibri" w:hAnsi="Calibri" w:cs="Calibri"/>
        </w:rPr>
        <w:t>recommendations for the Part D formularies and coverage rules you offer?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What is the composition of your P&amp;T Committee, and their credentials?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Describe the P &amp; T Committee's formulary drug review and decision‐making process.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What are the criteria for evaluating an existing drug's formulary status?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What are the criteria for adding a drug to your formulary?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What are the criteria for deleting single‐source brand drugs from your Part‐D formulary?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Do you allow clients the option to delay single‐source brand deletions from the Part‐D formulary until the next plan</w:t>
      </w:r>
      <w:r>
        <w:rPr>
          <w:rFonts w:ascii="Calibri" w:hAnsi="Calibri" w:cs="Calibri"/>
        </w:rPr>
        <w:t xml:space="preserve"> </w:t>
      </w:r>
      <w:r w:rsidRPr="00ED23B9">
        <w:rPr>
          <w:rFonts w:ascii="Calibri" w:hAnsi="Calibri" w:cs="Calibri"/>
        </w:rPr>
        <w:t>year?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How do you communicate formulary changes to your clients and their members?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Describe your process for keeping abreast of current CMS rules and criteria for PDP formularies.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What percentage of your formulary consists of multi‐source brand drugs?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What percentage of your formulary are extended release versions of medications?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 xml:space="preserve">"Medicare Part D Formularies" ‐ Attach the formularies that you offer. If you have more than one file, use </w:t>
      </w:r>
      <w:proofErr w:type="spellStart"/>
      <w:r w:rsidRPr="00ED23B9">
        <w:rPr>
          <w:rFonts w:ascii="Calibri" w:hAnsi="Calibri" w:cs="Calibri"/>
        </w:rPr>
        <w:t>Winzip</w:t>
      </w:r>
      <w:proofErr w:type="spellEnd"/>
      <w:r w:rsidRPr="00ED23B9">
        <w:rPr>
          <w:rFonts w:ascii="Calibri" w:hAnsi="Calibri" w:cs="Calibri"/>
        </w:rPr>
        <w:t xml:space="preserve"> to</w:t>
      </w:r>
      <w:r>
        <w:rPr>
          <w:rFonts w:ascii="Calibri" w:hAnsi="Calibri" w:cs="Calibri"/>
        </w:rPr>
        <w:t xml:space="preserve"> combine the files and attach.</w:t>
      </w:r>
    </w:p>
    <w:p w:rsidR="00101E87" w:rsidRPr="00ED23B9" w:rsidRDefault="00101E87" w:rsidP="00101E87">
      <w:pPr>
        <w:pStyle w:val="ListParagraph"/>
        <w:rPr>
          <w:rFonts w:ascii="Calibri" w:hAnsi="Calibri" w:cs="Calibri"/>
        </w:rPr>
      </w:pPr>
    </w:p>
    <w:p w:rsidR="003F58C7" w:rsidRPr="00101E87" w:rsidRDefault="00101E87" w:rsidP="00101E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</w:rPr>
      </w:pPr>
      <w:r w:rsidRPr="00ED23B9">
        <w:rPr>
          <w:rFonts w:ascii="Calibri" w:hAnsi="Calibri" w:cs="Calibri"/>
        </w:rPr>
        <w:t>Will you allow the employer to perpetually grandfather retirees for tier changes and utilization management</w:t>
      </w:r>
      <w:r>
        <w:rPr>
          <w:rFonts w:ascii="Calibri" w:hAnsi="Calibri" w:cs="Calibri"/>
        </w:rPr>
        <w:t xml:space="preserve"> </w:t>
      </w:r>
      <w:r w:rsidRPr="00ED23B9">
        <w:rPr>
          <w:rFonts w:ascii="Calibri" w:hAnsi="Calibri" w:cs="Calibri"/>
        </w:rPr>
        <w:t>programs? (other than B vs D)</w:t>
      </w:r>
    </w:p>
    <w:sectPr w:rsidR="003F58C7" w:rsidRPr="00101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82975"/>
    <w:multiLevelType w:val="hybridMultilevel"/>
    <w:tmpl w:val="28B4FF8A"/>
    <w:lvl w:ilvl="0" w:tplc="13841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87"/>
    <w:rsid w:val="00101E87"/>
    <w:rsid w:val="003F58C7"/>
    <w:rsid w:val="006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D70B5-0C59-498E-89BE-5DE61D85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1E8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1E87"/>
    <w:pPr>
      <w:widowControl/>
      <w:ind w:left="720"/>
      <w:contextualSpacing/>
    </w:pPr>
  </w:style>
  <w:style w:type="table" w:styleId="TableGrid">
    <w:name w:val="Table Grid"/>
    <w:aliases w:val="NEW"/>
    <w:basedOn w:val="TableNormal"/>
    <w:uiPriority w:val="99"/>
    <w:rsid w:val="0010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7889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 Gallagher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Ryane Little</dc:creator>
  <cp:keywords/>
  <dc:description/>
  <cp:lastModifiedBy>Brines, Susan</cp:lastModifiedBy>
  <cp:revision>2</cp:revision>
  <dcterms:created xsi:type="dcterms:W3CDTF">2017-04-26T17:54:00Z</dcterms:created>
  <dcterms:modified xsi:type="dcterms:W3CDTF">2017-04-26T17:54:00Z</dcterms:modified>
</cp:coreProperties>
</file>